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41B0A" w:rsidP="2A395DDD" w:rsidRDefault="00E41B0A" w14:paraId="249046A1" w14:textId="2FB90722">
      <w:pPr>
        <w:jc w:val="center"/>
        <w:rPr>
          <w:noProof/>
        </w:rPr>
      </w:pPr>
      <w:r>
        <w:rPr>
          <w:noProof/>
        </w:rPr>
        <w:t xml:space="preserve">                                          </w:t>
      </w:r>
      <w:r w:rsidR="05509AA4">
        <w:rPr>
          <w:noProof/>
        </w:rPr>
        <w:drawing>
          <wp:inline distT="0" distB="0" distL="0" distR="0" wp14:anchorId="10E4D8D1" wp14:editId="391B1341">
            <wp:extent cx="1514475" cy="1485900"/>
            <wp:effectExtent l="0" t="0" r="0" b="0"/>
            <wp:docPr id="1832381625" name="Picture 183238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1485900"/>
                    </a:xfrm>
                    <a:prstGeom prst="rect">
                      <a:avLst/>
                    </a:prstGeom>
                  </pic:spPr>
                </pic:pic>
              </a:graphicData>
            </a:graphic>
          </wp:inline>
        </w:drawing>
      </w:r>
      <w:r>
        <w:rPr>
          <w:noProof/>
        </w:rPr>
        <w:t xml:space="preserve"> </w:t>
      </w:r>
      <w:r>
        <w:rPr>
          <w:noProof/>
        </w:rPr>
        <w:drawing>
          <wp:inline distT="0" distB="0" distL="0" distR="0" wp14:anchorId="5AE91071" wp14:editId="3A28B537">
            <wp:extent cx="2853650" cy="859753"/>
            <wp:effectExtent l="0" t="0" r="0" b="0"/>
            <wp:docPr id="1540223260" name="Picture 154022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3650" cy="859753"/>
                    </a:xfrm>
                    <a:prstGeom prst="rect">
                      <a:avLst/>
                    </a:prstGeom>
                  </pic:spPr>
                </pic:pic>
              </a:graphicData>
            </a:graphic>
          </wp:inline>
        </w:drawing>
      </w:r>
    </w:p>
    <w:p w:rsidR="00E41B0A" w:rsidP="00E41B0A" w:rsidRDefault="77227299" w14:paraId="246958A2" w14:textId="3777C72C">
      <w:pPr>
        <w:jc w:val="center"/>
        <w:rPr>
          <w:b/>
          <w:bCs/>
          <w:sz w:val="28"/>
          <w:szCs w:val="28"/>
        </w:rPr>
      </w:pPr>
      <w:r>
        <w:rPr>
          <w:noProof/>
        </w:rPr>
        <w:drawing>
          <wp:inline distT="0" distB="0" distL="0" distR="0" wp14:anchorId="32BB610F" wp14:editId="79FFAF45">
            <wp:extent cx="1377315" cy="470640"/>
            <wp:effectExtent l="0" t="0" r="0" b="5715"/>
            <wp:docPr id="1081653859" name="Picture 108165385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549" cy="476187"/>
                    </a:xfrm>
                    <a:prstGeom prst="rect">
                      <a:avLst/>
                    </a:prstGeom>
                  </pic:spPr>
                </pic:pic>
              </a:graphicData>
            </a:graphic>
          </wp:inline>
        </w:drawing>
      </w:r>
      <w:r w:rsidR="002D4DEB">
        <w:br/>
      </w:r>
    </w:p>
    <w:p w:rsidR="00E41B0A" w:rsidP="2A395DDD" w:rsidRDefault="00E41B0A" w14:paraId="7E85364E" w14:textId="77777777">
      <w:pPr>
        <w:jc w:val="center"/>
        <w:rPr>
          <w:b/>
          <w:bCs/>
          <w:sz w:val="28"/>
          <w:szCs w:val="28"/>
        </w:rPr>
      </w:pPr>
    </w:p>
    <w:p w:rsidR="002D4DEB" w:rsidP="2A395DDD" w:rsidRDefault="002D4DEB" w14:paraId="2666D595" w14:textId="2ED45615">
      <w:pPr>
        <w:jc w:val="center"/>
        <w:rPr>
          <w:b/>
          <w:bCs/>
          <w:sz w:val="24"/>
          <w:szCs w:val="24"/>
        </w:rPr>
      </w:pPr>
      <w:r w:rsidRPr="02D0B1DE">
        <w:rPr>
          <w:b/>
          <w:bCs/>
          <w:sz w:val="28"/>
          <w:szCs w:val="28"/>
        </w:rPr>
        <w:t xml:space="preserve">Call for </w:t>
      </w:r>
      <w:r w:rsidR="00622B7E">
        <w:rPr>
          <w:b/>
          <w:bCs/>
          <w:sz w:val="28"/>
          <w:szCs w:val="28"/>
        </w:rPr>
        <w:t>Proposals</w:t>
      </w:r>
    </w:p>
    <w:p w:rsidR="02D0B1DE" w:rsidP="02D0B1DE" w:rsidRDefault="02D0B1DE" w14:paraId="6C5AF1DA" w14:textId="3C41DA85">
      <w:pPr>
        <w:jc w:val="center"/>
        <w:rPr>
          <w:b/>
          <w:bCs/>
          <w:sz w:val="24"/>
          <w:szCs w:val="24"/>
        </w:rPr>
      </w:pPr>
    </w:p>
    <w:p w:rsidRPr="00E41B0A" w:rsidR="00E41B0A" w:rsidP="02D0B1DE" w:rsidRDefault="002D4DEB" w14:paraId="5159A8C8" w14:textId="77777777">
      <w:pPr>
        <w:jc w:val="center"/>
        <w:rPr>
          <w:b/>
          <w:bCs/>
          <w:sz w:val="36"/>
          <w:szCs w:val="36"/>
        </w:rPr>
      </w:pPr>
      <w:r w:rsidRPr="00E41B0A">
        <w:rPr>
          <w:b/>
          <w:bCs/>
          <w:sz w:val="36"/>
          <w:szCs w:val="36"/>
        </w:rPr>
        <w:t>Mass Atrocities, Environment</w:t>
      </w:r>
      <w:r w:rsidRPr="00E41B0A" w:rsidR="00E41B0A">
        <w:rPr>
          <w:b/>
          <w:bCs/>
          <w:sz w:val="36"/>
          <w:szCs w:val="36"/>
        </w:rPr>
        <w:t>al Degradation, and Communities’ Rights</w:t>
      </w:r>
    </w:p>
    <w:p w:rsidR="00E41B0A" w:rsidP="02D0B1DE" w:rsidRDefault="00E41B0A" w14:paraId="3FB6CFBF" w14:textId="77777777">
      <w:pPr>
        <w:jc w:val="center"/>
        <w:rPr>
          <w:b/>
          <w:bCs/>
          <w:sz w:val="32"/>
          <w:szCs w:val="32"/>
        </w:rPr>
      </w:pPr>
    </w:p>
    <w:p w:rsidRPr="002D4DEB" w:rsidR="00DA745C" w:rsidP="02D0B1DE" w:rsidRDefault="389D2A3A" w14:paraId="0B9DC3AB" w14:textId="77ACEAC0">
      <w:pPr>
        <w:jc w:val="center"/>
        <w:rPr>
          <w:b/>
          <w:bCs/>
          <w:sz w:val="32"/>
          <w:szCs w:val="32"/>
        </w:rPr>
      </w:pPr>
      <w:r w:rsidRPr="02D0B1DE">
        <w:rPr>
          <w:b/>
          <w:bCs/>
          <w:sz w:val="32"/>
          <w:szCs w:val="32"/>
        </w:rPr>
        <w:t>Lived Experiences from the Peripheries</w:t>
      </w:r>
    </w:p>
    <w:p w:rsidR="002D4DEB" w:rsidP="000339B9" w:rsidRDefault="002D4DEB" w14:paraId="64862F58" w14:textId="77777777">
      <w:pPr>
        <w:jc w:val="center"/>
        <w:rPr>
          <w:sz w:val="24"/>
          <w:szCs w:val="24"/>
        </w:rPr>
      </w:pPr>
    </w:p>
    <w:p w:rsidRPr="000339B9" w:rsidR="000339B9" w:rsidP="000339B9" w:rsidRDefault="000339B9" w14:paraId="220044D5" w14:textId="66931260">
      <w:pPr>
        <w:jc w:val="center"/>
        <w:rPr>
          <w:b w:val="1"/>
          <w:bCs w:val="1"/>
          <w:sz w:val="24"/>
          <w:szCs w:val="24"/>
        </w:rPr>
      </w:pPr>
      <w:r w:rsidRPr="5766D1F9" w:rsidR="000339B9">
        <w:rPr>
          <w:b w:val="1"/>
          <w:bCs w:val="1"/>
          <w:sz w:val="24"/>
          <w:szCs w:val="24"/>
        </w:rPr>
        <w:t>18-21 May 202</w:t>
      </w:r>
      <w:r w:rsidRPr="5766D1F9" w:rsidR="49B740BA">
        <w:rPr>
          <w:b w:val="1"/>
          <w:bCs w:val="1"/>
          <w:sz w:val="24"/>
          <w:szCs w:val="24"/>
        </w:rPr>
        <w:t>6</w:t>
      </w:r>
      <w:r w:rsidRPr="5766D1F9" w:rsidR="000339B9">
        <w:rPr>
          <w:b w:val="1"/>
          <w:bCs w:val="1"/>
          <w:sz w:val="24"/>
          <w:szCs w:val="24"/>
        </w:rPr>
        <w:t>, Dundee, Scotland</w:t>
      </w:r>
    </w:p>
    <w:p w:rsidR="02D0B1DE" w:rsidP="02D0B1DE" w:rsidRDefault="02D0B1DE" w14:paraId="552EAC8B" w14:textId="3327A109">
      <w:pPr>
        <w:rPr>
          <w:sz w:val="24"/>
          <w:szCs w:val="24"/>
        </w:rPr>
      </w:pPr>
    </w:p>
    <w:p w:rsidR="00E41B0A" w:rsidP="2A395DDD" w:rsidRDefault="008C5D8D" w14:paraId="05FFDD19" w14:textId="203F6231">
      <w:pPr>
        <w:rPr>
          <w:sz w:val="24"/>
          <w:szCs w:val="24"/>
        </w:rPr>
      </w:pPr>
      <w:r w:rsidRPr="5766D1F9" w:rsidR="008C5D8D">
        <w:rPr>
          <w:sz w:val="24"/>
          <w:szCs w:val="24"/>
        </w:rPr>
        <w:t>In today’s complex and dynamic global landscape, many pertinent issues compete for public space and attention,</w:t>
      </w:r>
      <w:r w:rsidRPr="5766D1F9" w:rsidR="00E41B0A">
        <w:rPr>
          <w:sz w:val="24"/>
          <w:szCs w:val="24"/>
        </w:rPr>
        <w:t xml:space="preserve"> many of</w:t>
      </w:r>
      <w:r w:rsidRPr="5766D1F9" w:rsidR="008C5D8D">
        <w:rPr>
          <w:sz w:val="24"/>
          <w:szCs w:val="24"/>
        </w:rPr>
        <w:t xml:space="preserve"> which are enormously difficult to resolve and have a tremendous impact on the lives of millions of people. </w:t>
      </w:r>
      <w:r w:rsidRPr="5766D1F9" w:rsidR="44086974">
        <w:rPr>
          <w:sz w:val="24"/>
          <w:szCs w:val="24"/>
        </w:rPr>
        <w:t xml:space="preserve">International crimes, mass atrocities, environmental degradation, and gross human rights violations unfolding </w:t>
      </w:r>
      <w:r w:rsidRPr="5766D1F9" w:rsidR="155D3457">
        <w:rPr>
          <w:sz w:val="24"/>
          <w:szCs w:val="24"/>
        </w:rPr>
        <w:t>across</w:t>
      </w:r>
      <w:r w:rsidRPr="5766D1F9" w:rsidR="44086974">
        <w:rPr>
          <w:sz w:val="24"/>
          <w:szCs w:val="24"/>
        </w:rPr>
        <w:t xml:space="preserve"> many </w:t>
      </w:r>
      <w:r w:rsidRPr="5766D1F9" w:rsidR="1CDA75D5">
        <w:rPr>
          <w:sz w:val="24"/>
          <w:szCs w:val="24"/>
        </w:rPr>
        <w:t xml:space="preserve">communities </w:t>
      </w:r>
      <w:r w:rsidRPr="5766D1F9" w:rsidR="26ADF192">
        <w:rPr>
          <w:sz w:val="24"/>
          <w:szCs w:val="24"/>
        </w:rPr>
        <w:t xml:space="preserve">do not receive the necessary visibility as </w:t>
      </w:r>
      <w:r w:rsidRPr="5766D1F9" w:rsidR="3A032E08">
        <w:rPr>
          <w:sz w:val="24"/>
          <w:szCs w:val="24"/>
        </w:rPr>
        <w:t xml:space="preserve">other issues like the </w:t>
      </w:r>
      <w:r w:rsidRPr="5766D1F9" w:rsidR="00E41B0A">
        <w:rPr>
          <w:sz w:val="24"/>
          <w:szCs w:val="24"/>
        </w:rPr>
        <w:t xml:space="preserve">ongoing climate crisis that affects human and natural worlds alike. </w:t>
      </w:r>
      <w:r w:rsidRPr="5766D1F9" w:rsidR="51599441">
        <w:rPr>
          <w:sz w:val="24"/>
          <w:szCs w:val="24"/>
        </w:rPr>
        <w:t>However, all these issues are related</w:t>
      </w:r>
      <w:r w:rsidRPr="5766D1F9" w:rsidR="7A320DC3">
        <w:rPr>
          <w:sz w:val="24"/>
          <w:szCs w:val="24"/>
        </w:rPr>
        <w:t xml:space="preserve">. The climate crisis is often a result of </w:t>
      </w:r>
      <w:r w:rsidRPr="5766D1F9" w:rsidR="00E41B0A">
        <w:rPr>
          <w:sz w:val="24"/>
          <w:szCs w:val="24"/>
        </w:rPr>
        <w:t>historical or current injustices</w:t>
      </w:r>
      <w:r w:rsidRPr="5766D1F9" w:rsidR="000339B9">
        <w:rPr>
          <w:sz w:val="24"/>
          <w:szCs w:val="24"/>
        </w:rPr>
        <w:t>, sometimes at a systemic level,</w:t>
      </w:r>
      <w:r w:rsidRPr="5766D1F9" w:rsidR="5766F5CD">
        <w:rPr>
          <w:sz w:val="24"/>
          <w:szCs w:val="24"/>
        </w:rPr>
        <w:t xml:space="preserve"> </w:t>
      </w:r>
      <w:r w:rsidRPr="5766D1F9" w:rsidR="00E41B0A">
        <w:rPr>
          <w:sz w:val="24"/>
          <w:szCs w:val="24"/>
        </w:rPr>
        <w:t xml:space="preserve">experienced by communities </w:t>
      </w:r>
      <w:r w:rsidRPr="5766D1F9" w:rsidR="000339B9">
        <w:rPr>
          <w:sz w:val="24"/>
          <w:szCs w:val="24"/>
        </w:rPr>
        <w:t xml:space="preserve">that are marginalized socially, economically, or politically. These communities also tend to be the worst affected by many public policies that </w:t>
      </w:r>
      <w:r w:rsidRPr="5766D1F9" w:rsidR="000339B9">
        <w:rPr>
          <w:sz w:val="24"/>
          <w:szCs w:val="24"/>
        </w:rPr>
        <w:t>seek</w:t>
      </w:r>
      <w:r w:rsidRPr="5766D1F9" w:rsidR="000339B9">
        <w:rPr>
          <w:sz w:val="24"/>
          <w:szCs w:val="24"/>
        </w:rPr>
        <w:t xml:space="preserve"> to address the crisis</w:t>
      </w:r>
      <w:r w:rsidRPr="5766D1F9" w:rsidR="000339B9">
        <w:rPr>
          <w:sz w:val="24"/>
          <w:szCs w:val="24"/>
        </w:rPr>
        <w:t xml:space="preserve">. They are often excluded from the decision-making processes that affect their </w:t>
      </w:r>
      <w:r w:rsidRPr="5766D1F9" w:rsidR="000339B9">
        <w:rPr>
          <w:sz w:val="24"/>
          <w:szCs w:val="24"/>
        </w:rPr>
        <w:t>lives</w:t>
      </w:r>
      <w:r w:rsidRPr="5766D1F9" w:rsidR="000339B9">
        <w:rPr>
          <w:sz w:val="24"/>
          <w:szCs w:val="24"/>
        </w:rPr>
        <w:t xml:space="preserve"> and their worldviews are silenced, misrepresented or </w:t>
      </w:r>
      <w:r w:rsidRPr="5766D1F9" w:rsidR="5DE0FA06">
        <w:rPr>
          <w:sz w:val="24"/>
          <w:szCs w:val="24"/>
        </w:rPr>
        <w:t>devalued</w:t>
      </w:r>
      <w:r w:rsidRPr="5766D1F9" w:rsidR="000339B9">
        <w:rPr>
          <w:sz w:val="24"/>
          <w:szCs w:val="24"/>
        </w:rPr>
        <w:t xml:space="preserve">. Their traditional knowledge systems are </w:t>
      </w:r>
      <w:r w:rsidRPr="5766D1F9" w:rsidR="000339B9">
        <w:rPr>
          <w:sz w:val="24"/>
          <w:szCs w:val="24"/>
        </w:rPr>
        <w:t>erased</w:t>
      </w:r>
      <w:r w:rsidRPr="5766D1F9" w:rsidR="000339B9">
        <w:rPr>
          <w:sz w:val="24"/>
          <w:szCs w:val="24"/>
        </w:rPr>
        <w:t xml:space="preserve"> and their cultures are assimilated to fit dominant modes of thinking and being. The climate crisis thus becomes the outcome and the catalyst for systemic injustices of global and local importance</w:t>
      </w:r>
      <w:r w:rsidRPr="5766D1F9" w:rsidR="6F457205">
        <w:rPr>
          <w:sz w:val="24"/>
          <w:szCs w:val="24"/>
        </w:rPr>
        <w:t>, such as mass atrocities, environmental degradation, and gross human rights violations</w:t>
      </w:r>
      <w:r w:rsidRPr="5766D1F9" w:rsidR="000339B9">
        <w:rPr>
          <w:sz w:val="24"/>
          <w:szCs w:val="24"/>
        </w:rPr>
        <w:t xml:space="preserve">. </w:t>
      </w:r>
    </w:p>
    <w:p w:rsidR="0056433F" w:rsidP="2A395DDD" w:rsidRDefault="0056433F" w14:paraId="7472F349" w14:textId="77777777">
      <w:pPr>
        <w:rPr>
          <w:sz w:val="24"/>
          <w:szCs w:val="24"/>
        </w:rPr>
      </w:pPr>
    </w:p>
    <w:p w:rsidR="0056433F" w:rsidP="2A395DDD" w:rsidRDefault="69C71C76" w14:paraId="17AFB6B7" w14:textId="26F7266B">
      <w:pPr>
        <w:rPr>
          <w:sz w:val="24"/>
          <w:szCs w:val="24"/>
        </w:rPr>
      </w:pPr>
      <w:r w:rsidRPr="02D0B1DE">
        <w:rPr>
          <w:sz w:val="24"/>
          <w:szCs w:val="24"/>
        </w:rPr>
        <w:t>The</w:t>
      </w:r>
      <w:r w:rsidR="00B55760">
        <w:rPr>
          <w:sz w:val="24"/>
          <w:szCs w:val="24"/>
        </w:rPr>
        <w:t xml:space="preserve"> </w:t>
      </w:r>
      <w:r w:rsidRPr="02D0B1DE" w:rsidR="00B55760">
        <w:rPr>
          <w:sz w:val="24"/>
          <w:szCs w:val="24"/>
        </w:rPr>
        <w:t>Congress of Nations and States (CNS</w:t>
      </w:r>
      <w:r w:rsidRPr="02D0B1DE" w:rsidR="00E41B0A">
        <w:rPr>
          <w:sz w:val="24"/>
          <w:szCs w:val="24"/>
        </w:rPr>
        <w:t>), the</w:t>
      </w:r>
      <w:r w:rsidR="00B55760">
        <w:rPr>
          <w:sz w:val="24"/>
          <w:szCs w:val="24"/>
        </w:rPr>
        <w:t xml:space="preserve"> </w:t>
      </w:r>
      <w:r w:rsidRPr="02D0B1DE" w:rsidR="00B55760">
        <w:rPr>
          <w:sz w:val="24"/>
          <w:szCs w:val="24"/>
        </w:rPr>
        <w:t>Dundee Just Transition Hub,</w:t>
      </w:r>
      <w:r w:rsidRPr="02D0B1DE" w:rsidR="0056433F">
        <w:rPr>
          <w:sz w:val="24"/>
          <w:szCs w:val="24"/>
        </w:rPr>
        <w:t xml:space="preserve"> </w:t>
      </w:r>
      <w:r w:rsidRPr="02D0B1DE" w:rsidR="662600B5">
        <w:rPr>
          <w:sz w:val="24"/>
          <w:szCs w:val="24"/>
        </w:rPr>
        <w:t>and the University of Stirling would like to invite you</w:t>
      </w:r>
      <w:r w:rsidRPr="02D0B1DE" w:rsidR="0056433F">
        <w:rPr>
          <w:sz w:val="24"/>
          <w:szCs w:val="24"/>
        </w:rPr>
        <w:t xml:space="preserve"> to participate in </w:t>
      </w:r>
      <w:r w:rsidRPr="02D0B1DE" w:rsidR="00663094">
        <w:rPr>
          <w:sz w:val="24"/>
          <w:szCs w:val="24"/>
        </w:rPr>
        <w:t>th</w:t>
      </w:r>
      <w:r w:rsidR="00663094">
        <w:rPr>
          <w:sz w:val="24"/>
          <w:szCs w:val="24"/>
        </w:rPr>
        <w:t>e</w:t>
      </w:r>
      <w:r w:rsidRPr="02D0B1DE" w:rsidR="00663094">
        <w:rPr>
          <w:sz w:val="24"/>
          <w:szCs w:val="24"/>
        </w:rPr>
        <w:t xml:space="preserve"> </w:t>
      </w:r>
      <w:r w:rsidRPr="02D0B1DE" w:rsidR="0056433F">
        <w:rPr>
          <w:sz w:val="24"/>
          <w:szCs w:val="24"/>
        </w:rPr>
        <w:t xml:space="preserve">interdisciplinary conference </w:t>
      </w:r>
      <w:r w:rsidR="005348AE">
        <w:rPr>
          <w:sz w:val="24"/>
          <w:szCs w:val="24"/>
        </w:rPr>
        <w:t>“</w:t>
      </w:r>
      <w:r w:rsidR="000339B9">
        <w:rPr>
          <w:sz w:val="24"/>
          <w:szCs w:val="24"/>
        </w:rPr>
        <w:t>Mass Atrocities, Environmental Degradation, and Communities’ Rights</w:t>
      </w:r>
      <w:r w:rsidR="005348AE">
        <w:rPr>
          <w:sz w:val="24"/>
          <w:szCs w:val="24"/>
        </w:rPr>
        <w:t xml:space="preserve">”, </w:t>
      </w:r>
      <w:r w:rsidRPr="02D0B1DE" w:rsidR="0056433F">
        <w:rPr>
          <w:sz w:val="24"/>
          <w:szCs w:val="24"/>
        </w:rPr>
        <w:t xml:space="preserve">which will take place </w:t>
      </w:r>
      <w:r w:rsidR="000339B9">
        <w:rPr>
          <w:sz w:val="24"/>
          <w:szCs w:val="24"/>
        </w:rPr>
        <w:t>from 18-21</w:t>
      </w:r>
      <w:r w:rsidRPr="02D0B1DE" w:rsidR="0056433F">
        <w:rPr>
          <w:sz w:val="24"/>
          <w:szCs w:val="24"/>
        </w:rPr>
        <w:t xml:space="preserve"> May 2026 in Dundee, Scotland. The </w:t>
      </w:r>
      <w:r w:rsidR="00E41B0A">
        <w:rPr>
          <w:sz w:val="24"/>
          <w:szCs w:val="24"/>
        </w:rPr>
        <w:t>event</w:t>
      </w:r>
      <w:r w:rsidRPr="02D0B1DE" w:rsidR="0056433F">
        <w:rPr>
          <w:sz w:val="24"/>
          <w:szCs w:val="24"/>
        </w:rPr>
        <w:t xml:space="preserve"> will be integrated into the </w:t>
      </w:r>
      <w:r w:rsidRPr="02D0B1DE" w:rsidR="08BC8843">
        <w:rPr>
          <w:sz w:val="24"/>
          <w:szCs w:val="24"/>
        </w:rPr>
        <w:t>biennial</w:t>
      </w:r>
      <w:r w:rsidRPr="02D0B1DE" w:rsidR="0056433F">
        <w:rPr>
          <w:sz w:val="24"/>
          <w:szCs w:val="24"/>
        </w:rPr>
        <w:t xml:space="preserve"> CNS Assembly which will bring together indigenous and minority communities from all over the world to discuss issues relating to mass atrocities, </w:t>
      </w:r>
      <w:r w:rsidR="00E41B0A">
        <w:rPr>
          <w:sz w:val="24"/>
          <w:szCs w:val="24"/>
        </w:rPr>
        <w:t>e</w:t>
      </w:r>
      <w:r w:rsidRPr="02D0B1DE" w:rsidR="0056433F">
        <w:rPr>
          <w:sz w:val="24"/>
          <w:szCs w:val="24"/>
        </w:rPr>
        <w:t>nvironment</w:t>
      </w:r>
      <w:r w:rsidR="00E41B0A">
        <w:rPr>
          <w:sz w:val="24"/>
          <w:szCs w:val="24"/>
        </w:rPr>
        <w:t>al degradation and communities’ rights</w:t>
      </w:r>
      <w:r w:rsidRPr="02D0B1DE" w:rsidR="0056433F">
        <w:rPr>
          <w:sz w:val="24"/>
          <w:szCs w:val="24"/>
        </w:rPr>
        <w:t xml:space="preserve">. </w:t>
      </w:r>
    </w:p>
    <w:p w:rsidR="0056433F" w:rsidP="2A395DDD" w:rsidRDefault="0056433F" w14:paraId="660B0264" w14:textId="77777777">
      <w:pPr>
        <w:rPr>
          <w:sz w:val="24"/>
          <w:szCs w:val="24"/>
        </w:rPr>
      </w:pPr>
    </w:p>
    <w:p w:rsidR="00C748AF" w:rsidP="2A395DDD" w:rsidRDefault="0056433F" w14:paraId="5A46836C" w14:textId="1B0CA3B3">
      <w:pPr>
        <w:rPr>
          <w:sz w:val="24"/>
          <w:szCs w:val="24"/>
        </w:rPr>
      </w:pPr>
      <w:r w:rsidRPr="2A395DDD">
        <w:rPr>
          <w:sz w:val="24"/>
          <w:szCs w:val="24"/>
        </w:rPr>
        <w:lastRenderedPageBreak/>
        <w:t>We welcome submissions on topics</w:t>
      </w:r>
      <w:r w:rsidRPr="2A395DDD" w:rsidR="00C748AF">
        <w:rPr>
          <w:sz w:val="24"/>
          <w:szCs w:val="24"/>
        </w:rPr>
        <w:t xml:space="preserve"> </w:t>
      </w:r>
      <w:r w:rsidRPr="00E31D99" w:rsidR="00C748AF">
        <w:rPr>
          <w:sz w:val="24"/>
          <w:szCs w:val="24"/>
        </w:rPr>
        <w:t>which intersect</w:t>
      </w:r>
      <w:r w:rsidRPr="2A395DDD" w:rsidR="00C748AF">
        <w:rPr>
          <w:sz w:val="24"/>
          <w:szCs w:val="24"/>
        </w:rPr>
        <w:t xml:space="preserve"> with </w:t>
      </w:r>
      <w:r w:rsidR="000339B9">
        <w:rPr>
          <w:sz w:val="24"/>
          <w:szCs w:val="24"/>
        </w:rPr>
        <w:t>the theme of the conference</w:t>
      </w:r>
      <w:r w:rsidR="00E31D99">
        <w:rPr>
          <w:sz w:val="24"/>
          <w:szCs w:val="24"/>
        </w:rPr>
        <w:t>, including but not limited to</w:t>
      </w:r>
      <w:r w:rsidRPr="2A395DDD" w:rsidR="00C748AF">
        <w:rPr>
          <w:sz w:val="24"/>
          <w:szCs w:val="24"/>
        </w:rPr>
        <w:t>:</w:t>
      </w:r>
    </w:p>
    <w:p w:rsidR="00A9692A" w:rsidP="00A9692A" w:rsidRDefault="00A9692A" w14:paraId="2FD68CF8" w14:textId="27503EF4">
      <w:pPr>
        <w:pStyle w:val="ListParagraph"/>
        <w:numPr>
          <w:ilvl w:val="0"/>
          <w:numId w:val="3"/>
        </w:numPr>
        <w:rPr>
          <w:sz w:val="24"/>
          <w:szCs w:val="24"/>
        </w:rPr>
      </w:pPr>
      <w:r w:rsidRPr="00A9692A">
        <w:rPr>
          <w:b/>
          <w:bCs/>
          <w:sz w:val="24"/>
          <w:szCs w:val="24"/>
        </w:rPr>
        <w:t>Mass atrocities</w:t>
      </w:r>
      <w:r>
        <w:rPr>
          <w:b/>
          <w:bCs/>
          <w:sz w:val="24"/>
          <w:szCs w:val="24"/>
        </w:rPr>
        <w:t xml:space="preserve">: </w:t>
      </w:r>
      <w:r w:rsidRPr="00A9692A">
        <w:rPr>
          <w:sz w:val="24"/>
          <w:szCs w:val="24"/>
        </w:rPr>
        <w:t>prevention</w:t>
      </w:r>
      <w:r>
        <w:rPr>
          <w:sz w:val="24"/>
          <w:szCs w:val="24"/>
        </w:rPr>
        <w:t>;</w:t>
      </w:r>
      <w:r w:rsidRPr="00A9692A">
        <w:rPr>
          <w:sz w:val="24"/>
          <w:szCs w:val="24"/>
        </w:rPr>
        <w:t xml:space="preserve"> per</w:t>
      </w:r>
      <w:r>
        <w:rPr>
          <w:sz w:val="24"/>
          <w:szCs w:val="24"/>
        </w:rPr>
        <w:t>petration and impunity; intersections with environmental degradation; intersections with climate change; t</w:t>
      </w:r>
      <w:r w:rsidRPr="2A395DDD">
        <w:rPr>
          <w:sz w:val="24"/>
          <w:szCs w:val="24"/>
        </w:rPr>
        <w:t xml:space="preserve">rauma, </w:t>
      </w:r>
      <w:r>
        <w:rPr>
          <w:sz w:val="24"/>
          <w:szCs w:val="24"/>
        </w:rPr>
        <w:t>g</w:t>
      </w:r>
      <w:r w:rsidRPr="2A395DDD">
        <w:rPr>
          <w:sz w:val="24"/>
          <w:szCs w:val="24"/>
        </w:rPr>
        <w:t xml:space="preserve">rief, and </w:t>
      </w:r>
      <w:r>
        <w:rPr>
          <w:sz w:val="24"/>
          <w:szCs w:val="24"/>
        </w:rPr>
        <w:t>m</w:t>
      </w:r>
      <w:r w:rsidRPr="2A395DDD">
        <w:rPr>
          <w:sz w:val="24"/>
          <w:szCs w:val="24"/>
        </w:rPr>
        <w:t>emory</w:t>
      </w:r>
      <w:r>
        <w:rPr>
          <w:sz w:val="24"/>
          <w:szCs w:val="24"/>
        </w:rPr>
        <w:t xml:space="preserve">; </w:t>
      </w:r>
      <w:r w:rsidRPr="00A9692A">
        <w:rPr>
          <w:sz w:val="24"/>
          <w:szCs w:val="24"/>
        </w:rPr>
        <w:t>Reparations, mitigation, adaptation, and loss and damage</w:t>
      </w:r>
    </w:p>
    <w:p w:rsidR="00A9692A" w:rsidP="00A9692A" w:rsidRDefault="00A9692A" w14:paraId="1D5A0510" w14:textId="40152741">
      <w:pPr>
        <w:pStyle w:val="ListParagraph"/>
        <w:numPr>
          <w:ilvl w:val="0"/>
          <w:numId w:val="3"/>
        </w:numPr>
        <w:rPr>
          <w:sz w:val="24"/>
          <w:szCs w:val="24"/>
        </w:rPr>
      </w:pPr>
      <w:r w:rsidRPr="00A9692A">
        <w:rPr>
          <w:b/>
          <w:bCs/>
          <w:sz w:val="24"/>
          <w:szCs w:val="24"/>
        </w:rPr>
        <w:t>Indigenous peoples</w:t>
      </w:r>
      <w:r w:rsidR="00DF1D61">
        <w:rPr>
          <w:b/>
          <w:bCs/>
          <w:sz w:val="24"/>
          <w:szCs w:val="24"/>
        </w:rPr>
        <w:t xml:space="preserve"> </w:t>
      </w:r>
      <w:r w:rsidR="000A6A16">
        <w:rPr>
          <w:b/>
          <w:bCs/>
          <w:sz w:val="24"/>
          <w:szCs w:val="24"/>
        </w:rPr>
        <w:t>and minority groups</w:t>
      </w:r>
      <w:r w:rsidRPr="00A9692A">
        <w:rPr>
          <w:sz w:val="24"/>
          <w:szCs w:val="24"/>
        </w:rPr>
        <w:t>: s</w:t>
      </w:r>
      <w:r w:rsidRPr="00A9692A" w:rsidR="595C0721">
        <w:rPr>
          <w:sz w:val="24"/>
          <w:szCs w:val="24"/>
        </w:rPr>
        <w:t>elf-determination</w:t>
      </w:r>
      <w:r w:rsidRPr="00A9692A">
        <w:rPr>
          <w:sz w:val="24"/>
          <w:szCs w:val="24"/>
        </w:rPr>
        <w:t>; i</w:t>
      </w:r>
      <w:r w:rsidRPr="00A9692A" w:rsidR="00C713F9">
        <w:rPr>
          <w:sz w:val="24"/>
          <w:szCs w:val="24"/>
        </w:rPr>
        <w:t>ndigenous and t</w:t>
      </w:r>
      <w:r w:rsidRPr="00A9692A" w:rsidR="00683878">
        <w:rPr>
          <w:sz w:val="24"/>
          <w:szCs w:val="24"/>
        </w:rPr>
        <w:t>raditional knowledges and alternative futures</w:t>
      </w:r>
      <w:r w:rsidRPr="00A9692A">
        <w:rPr>
          <w:sz w:val="24"/>
          <w:szCs w:val="24"/>
        </w:rPr>
        <w:t>; i</w:t>
      </w:r>
      <w:r w:rsidRPr="00A9692A" w:rsidR="00C713F9">
        <w:rPr>
          <w:sz w:val="24"/>
          <w:szCs w:val="24"/>
        </w:rPr>
        <w:t>ndigenous and traditional responses to atrocities, environmental degradation and climate change</w:t>
      </w:r>
      <w:r w:rsidRPr="00A9692A">
        <w:rPr>
          <w:sz w:val="24"/>
          <w:szCs w:val="24"/>
        </w:rPr>
        <w:t>;</w:t>
      </w:r>
      <w:r>
        <w:rPr>
          <w:sz w:val="24"/>
          <w:szCs w:val="24"/>
        </w:rPr>
        <w:t xml:space="preserve"> t</w:t>
      </w:r>
      <w:r w:rsidRPr="2A395DDD">
        <w:rPr>
          <w:sz w:val="24"/>
          <w:szCs w:val="24"/>
        </w:rPr>
        <w:t>ransitions to net zero</w:t>
      </w:r>
      <w:r>
        <w:rPr>
          <w:sz w:val="24"/>
          <w:szCs w:val="24"/>
        </w:rPr>
        <w:t xml:space="preserve"> including for example, energy transitions, transitions to circular economies, transitions in food production and farming, transition in transports and in the built environment</w:t>
      </w:r>
    </w:p>
    <w:p w:rsidRPr="00A9692A" w:rsidR="00B5761E" w:rsidP="2A395DDD" w:rsidRDefault="00A9692A" w14:paraId="41CCD25A" w14:textId="4BDB1A7C">
      <w:pPr>
        <w:pStyle w:val="ListParagraph"/>
        <w:numPr>
          <w:ilvl w:val="0"/>
          <w:numId w:val="3"/>
        </w:numPr>
        <w:rPr>
          <w:sz w:val="24"/>
          <w:szCs w:val="24"/>
        </w:rPr>
      </w:pPr>
      <w:r w:rsidRPr="00A9692A">
        <w:rPr>
          <w:sz w:val="24"/>
          <w:szCs w:val="24"/>
        </w:rPr>
        <w:t>r</w:t>
      </w:r>
      <w:r w:rsidRPr="00A9692A" w:rsidR="00B5761E">
        <w:rPr>
          <w:sz w:val="24"/>
          <w:szCs w:val="24"/>
        </w:rPr>
        <w:t>eparations</w:t>
      </w:r>
      <w:r w:rsidRPr="00A9692A" w:rsidR="0007312E">
        <w:rPr>
          <w:sz w:val="24"/>
          <w:szCs w:val="24"/>
        </w:rPr>
        <w:t xml:space="preserve">, </w:t>
      </w:r>
      <w:r w:rsidRPr="00A9692A" w:rsidR="000339B9">
        <w:rPr>
          <w:sz w:val="24"/>
          <w:szCs w:val="24"/>
        </w:rPr>
        <w:t xml:space="preserve">mitigation, </w:t>
      </w:r>
      <w:r w:rsidRPr="00A9692A" w:rsidR="0007312E">
        <w:rPr>
          <w:sz w:val="24"/>
          <w:szCs w:val="24"/>
        </w:rPr>
        <w:t>adaptation</w:t>
      </w:r>
      <w:r w:rsidRPr="00A9692A" w:rsidR="000339B9">
        <w:rPr>
          <w:sz w:val="24"/>
          <w:szCs w:val="24"/>
        </w:rPr>
        <w:t>,</w:t>
      </w:r>
      <w:r w:rsidRPr="00A9692A" w:rsidR="0007312E">
        <w:rPr>
          <w:sz w:val="24"/>
          <w:szCs w:val="24"/>
        </w:rPr>
        <w:t xml:space="preserve"> and loss and damage</w:t>
      </w:r>
      <w:r w:rsidRPr="00A9692A">
        <w:rPr>
          <w:sz w:val="24"/>
          <w:szCs w:val="24"/>
        </w:rPr>
        <w:t>; the meanings of clean energy; the different meanings of just transitions</w:t>
      </w:r>
    </w:p>
    <w:p w:rsidRPr="00A9692A" w:rsidR="00C748AF" w:rsidP="2A395DDD" w:rsidRDefault="00C748AF" w14:paraId="5593B8A5" w14:textId="26A509CD">
      <w:pPr>
        <w:pStyle w:val="ListParagraph"/>
        <w:numPr>
          <w:ilvl w:val="0"/>
          <w:numId w:val="3"/>
        </w:numPr>
        <w:rPr>
          <w:sz w:val="24"/>
          <w:szCs w:val="24"/>
        </w:rPr>
      </w:pPr>
      <w:r w:rsidRPr="00A9692A">
        <w:rPr>
          <w:b/>
          <w:bCs/>
          <w:sz w:val="24"/>
          <w:szCs w:val="24"/>
        </w:rPr>
        <w:t>Environmental</w:t>
      </w:r>
      <w:r w:rsidRPr="00A9692A" w:rsidR="00A9692A">
        <w:rPr>
          <w:b/>
          <w:bCs/>
          <w:sz w:val="24"/>
          <w:szCs w:val="24"/>
        </w:rPr>
        <w:t xml:space="preserve"> degradation:</w:t>
      </w:r>
      <w:r w:rsidRPr="00A9692A">
        <w:rPr>
          <w:sz w:val="24"/>
          <w:szCs w:val="24"/>
        </w:rPr>
        <w:t xml:space="preserve"> </w:t>
      </w:r>
      <w:r w:rsidRPr="00A9692A" w:rsidR="00A9692A">
        <w:rPr>
          <w:sz w:val="24"/>
          <w:szCs w:val="24"/>
        </w:rPr>
        <w:t xml:space="preserve">environmental </w:t>
      </w:r>
      <w:r w:rsidRPr="00A9692A">
        <w:rPr>
          <w:sz w:val="24"/>
          <w:szCs w:val="24"/>
        </w:rPr>
        <w:t>violations</w:t>
      </w:r>
      <w:r w:rsidRPr="00A9692A" w:rsidR="00A9692A">
        <w:rPr>
          <w:sz w:val="24"/>
          <w:szCs w:val="24"/>
        </w:rPr>
        <w:t>; e</w:t>
      </w:r>
      <w:r w:rsidRPr="00A9692A">
        <w:rPr>
          <w:sz w:val="24"/>
          <w:szCs w:val="24"/>
        </w:rPr>
        <w:t>cocid</w:t>
      </w:r>
      <w:r w:rsidRPr="00A9692A" w:rsidR="00A9692A">
        <w:rPr>
          <w:sz w:val="24"/>
          <w:szCs w:val="24"/>
        </w:rPr>
        <w:t>e; traditional ecological knowledge; e</w:t>
      </w:r>
      <w:r w:rsidRPr="00A9692A" w:rsidR="001A1653">
        <w:rPr>
          <w:sz w:val="24"/>
          <w:szCs w:val="24"/>
        </w:rPr>
        <w:t>cological, environmental, climate and social justice: synergies and clashes</w:t>
      </w:r>
      <w:r w:rsidRPr="00A9692A" w:rsidR="00A9692A">
        <w:rPr>
          <w:sz w:val="24"/>
          <w:szCs w:val="24"/>
        </w:rPr>
        <w:t>; w</w:t>
      </w:r>
      <w:r w:rsidRPr="00A9692A">
        <w:rPr>
          <w:sz w:val="24"/>
          <w:szCs w:val="24"/>
        </w:rPr>
        <w:t xml:space="preserve">ater </w:t>
      </w:r>
      <w:r w:rsidRPr="00A9692A" w:rsidR="0007312E">
        <w:rPr>
          <w:sz w:val="24"/>
          <w:szCs w:val="24"/>
        </w:rPr>
        <w:t xml:space="preserve">protection, water policies and water </w:t>
      </w:r>
      <w:r w:rsidRPr="00A9692A">
        <w:rPr>
          <w:sz w:val="24"/>
          <w:szCs w:val="24"/>
        </w:rPr>
        <w:t>rights</w:t>
      </w:r>
      <w:r w:rsidRPr="00A9692A" w:rsidR="00A9692A">
        <w:rPr>
          <w:sz w:val="24"/>
          <w:szCs w:val="24"/>
        </w:rPr>
        <w:t>; f</w:t>
      </w:r>
      <w:r w:rsidRPr="00A9692A">
        <w:rPr>
          <w:sz w:val="24"/>
          <w:szCs w:val="24"/>
        </w:rPr>
        <w:t xml:space="preserve">ree, </w:t>
      </w:r>
      <w:r w:rsidRPr="00A9692A" w:rsidR="00A9692A">
        <w:rPr>
          <w:sz w:val="24"/>
          <w:szCs w:val="24"/>
        </w:rPr>
        <w:t>p</w:t>
      </w:r>
      <w:r w:rsidRPr="00A9692A">
        <w:rPr>
          <w:sz w:val="24"/>
          <w:szCs w:val="24"/>
        </w:rPr>
        <w:t xml:space="preserve">rior and </w:t>
      </w:r>
      <w:r w:rsidRPr="00A9692A" w:rsidR="00A9692A">
        <w:rPr>
          <w:sz w:val="24"/>
          <w:szCs w:val="24"/>
        </w:rPr>
        <w:t>i</w:t>
      </w:r>
      <w:r w:rsidRPr="00A9692A">
        <w:rPr>
          <w:sz w:val="24"/>
          <w:szCs w:val="24"/>
        </w:rPr>
        <w:t xml:space="preserve">nformed </w:t>
      </w:r>
      <w:r w:rsidRPr="00A9692A" w:rsidR="00A9692A">
        <w:rPr>
          <w:sz w:val="24"/>
          <w:szCs w:val="24"/>
        </w:rPr>
        <w:t>c</w:t>
      </w:r>
      <w:r w:rsidRPr="00A9692A">
        <w:rPr>
          <w:sz w:val="24"/>
          <w:szCs w:val="24"/>
        </w:rPr>
        <w:t>onsent</w:t>
      </w:r>
      <w:r w:rsidRPr="00A9692A" w:rsidR="00A9692A">
        <w:rPr>
          <w:sz w:val="24"/>
          <w:szCs w:val="24"/>
        </w:rPr>
        <w:t xml:space="preserve">; </w:t>
      </w:r>
      <w:r w:rsidR="00A9692A">
        <w:rPr>
          <w:sz w:val="24"/>
          <w:szCs w:val="24"/>
        </w:rPr>
        <w:t>r</w:t>
      </w:r>
      <w:r w:rsidRPr="00A9692A">
        <w:rPr>
          <w:sz w:val="24"/>
          <w:szCs w:val="24"/>
        </w:rPr>
        <w:t xml:space="preserve">ights of </w:t>
      </w:r>
      <w:r w:rsidR="00A9692A">
        <w:rPr>
          <w:sz w:val="24"/>
          <w:szCs w:val="24"/>
        </w:rPr>
        <w:t>n</w:t>
      </w:r>
      <w:r w:rsidRPr="00A9692A">
        <w:rPr>
          <w:sz w:val="24"/>
          <w:szCs w:val="24"/>
        </w:rPr>
        <w:t>ature</w:t>
      </w:r>
    </w:p>
    <w:p w:rsidR="0056433F" w:rsidP="2A395DDD" w:rsidRDefault="0056433F" w14:paraId="665975E0" w14:textId="15D95648">
      <w:pPr>
        <w:rPr>
          <w:sz w:val="24"/>
          <w:szCs w:val="24"/>
        </w:rPr>
      </w:pPr>
    </w:p>
    <w:p w:rsidR="00C748AF" w:rsidP="2A395DDD" w:rsidRDefault="00C748AF" w14:paraId="0512A71E" w14:textId="70798A44">
      <w:pPr>
        <w:rPr>
          <w:sz w:val="24"/>
          <w:szCs w:val="24"/>
        </w:rPr>
      </w:pPr>
      <w:r w:rsidRPr="2A395DDD">
        <w:rPr>
          <w:sz w:val="24"/>
          <w:szCs w:val="24"/>
        </w:rPr>
        <w:t>Proposals can be in the following formats:</w:t>
      </w:r>
    </w:p>
    <w:p w:rsidR="1A8B6ECF" w:rsidP="2A395DDD" w:rsidRDefault="1A8B6ECF" w14:paraId="2FB9C2EC" w14:textId="59065B78">
      <w:pPr>
        <w:pStyle w:val="ListParagraph"/>
        <w:numPr>
          <w:ilvl w:val="0"/>
          <w:numId w:val="1"/>
        </w:numPr>
        <w:spacing w:line="259" w:lineRule="auto"/>
        <w:rPr>
          <w:sz w:val="24"/>
          <w:szCs w:val="24"/>
        </w:rPr>
      </w:pPr>
      <w:r w:rsidRPr="2A395DDD">
        <w:rPr>
          <w:sz w:val="24"/>
          <w:szCs w:val="24"/>
        </w:rPr>
        <w:t>Paper</w:t>
      </w:r>
      <w:r w:rsidRPr="2A395DDD" w:rsidR="5BCE2E58">
        <w:rPr>
          <w:sz w:val="24"/>
          <w:szCs w:val="24"/>
        </w:rPr>
        <w:t>s</w:t>
      </w:r>
      <w:r w:rsidRPr="2A395DDD" w:rsidR="1357D82C">
        <w:rPr>
          <w:sz w:val="24"/>
          <w:szCs w:val="24"/>
        </w:rPr>
        <w:t xml:space="preserve"> </w:t>
      </w:r>
      <w:r w:rsidRPr="2A395DDD">
        <w:rPr>
          <w:sz w:val="24"/>
          <w:szCs w:val="24"/>
        </w:rPr>
        <w:t xml:space="preserve"> </w:t>
      </w:r>
    </w:p>
    <w:p w:rsidR="55C3FFC3" w:rsidP="2A395DDD" w:rsidRDefault="55C3FFC3" w14:paraId="257AED35" w14:textId="2BF19E7C">
      <w:pPr>
        <w:pStyle w:val="ListParagraph"/>
        <w:numPr>
          <w:ilvl w:val="0"/>
          <w:numId w:val="1"/>
        </w:numPr>
        <w:rPr>
          <w:sz w:val="24"/>
          <w:szCs w:val="24"/>
        </w:rPr>
      </w:pPr>
      <w:r w:rsidRPr="2A395DDD">
        <w:rPr>
          <w:sz w:val="24"/>
          <w:szCs w:val="24"/>
        </w:rPr>
        <w:t>Performance</w:t>
      </w:r>
      <w:r w:rsidRPr="2A395DDD" w:rsidR="785863D5">
        <w:rPr>
          <w:sz w:val="24"/>
          <w:szCs w:val="24"/>
        </w:rPr>
        <w:t xml:space="preserve"> (</w:t>
      </w:r>
      <w:r w:rsidRPr="2A395DDD">
        <w:rPr>
          <w:sz w:val="24"/>
          <w:szCs w:val="24"/>
        </w:rPr>
        <w:t>which includes poetry, song, dance, storytelling</w:t>
      </w:r>
      <w:r w:rsidRPr="2A395DDD" w:rsidR="3DB8B123">
        <w:rPr>
          <w:sz w:val="24"/>
          <w:szCs w:val="24"/>
        </w:rPr>
        <w:t>,</w:t>
      </w:r>
      <w:r w:rsidRPr="2A395DDD">
        <w:rPr>
          <w:sz w:val="24"/>
          <w:szCs w:val="24"/>
        </w:rPr>
        <w:t xml:space="preserve"> or spoken word</w:t>
      </w:r>
      <w:r w:rsidRPr="2A395DDD" w:rsidR="3C6F230F">
        <w:rPr>
          <w:sz w:val="24"/>
          <w:szCs w:val="24"/>
        </w:rPr>
        <w:t>).</w:t>
      </w:r>
    </w:p>
    <w:p w:rsidR="06EE9F8F" w:rsidP="2A395DDD" w:rsidRDefault="06EE9F8F" w14:paraId="24A4B731" w14:textId="2059E50B">
      <w:pPr>
        <w:pStyle w:val="ListParagraph"/>
        <w:numPr>
          <w:ilvl w:val="0"/>
          <w:numId w:val="1"/>
        </w:numPr>
        <w:rPr>
          <w:sz w:val="24"/>
          <w:szCs w:val="24"/>
        </w:rPr>
      </w:pPr>
      <w:r w:rsidRPr="2A395DDD">
        <w:rPr>
          <w:sz w:val="24"/>
          <w:szCs w:val="24"/>
        </w:rPr>
        <w:t xml:space="preserve">Displays relating </w:t>
      </w:r>
      <w:r w:rsidRPr="2A395DDD" w:rsidR="46123C5E">
        <w:rPr>
          <w:sz w:val="24"/>
          <w:szCs w:val="24"/>
        </w:rPr>
        <w:t xml:space="preserve">to </w:t>
      </w:r>
      <w:r w:rsidRPr="2A395DDD">
        <w:rPr>
          <w:sz w:val="24"/>
          <w:szCs w:val="24"/>
        </w:rPr>
        <w:t>cultur</w:t>
      </w:r>
      <w:r w:rsidRPr="2A395DDD" w:rsidR="518D8FB6">
        <w:rPr>
          <w:sz w:val="24"/>
          <w:szCs w:val="24"/>
        </w:rPr>
        <w:t xml:space="preserve">al heritage </w:t>
      </w:r>
      <w:r w:rsidRPr="2A395DDD">
        <w:rPr>
          <w:sz w:val="24"/>
          <w:szCs w:val="24"/>
        </w:rPr>
        <w:t xml:space="preserve">and environment, particularly impacts of climate change and climate change policies. </w:t>
      </w:r>
    </w:p>
    <w:p w:rsidR="007B5226" w:rsidP="2A395DDD" w:rsidRDefault="007B5226" w14:paraId="47F3B020" w14:textId="2DD8CF37">
      <w:pPr>
        <w:pStyle w:val="ListParagraph"/>
        <w:numPr>
          <w:ilvl w:val="0"/>
          <w:numId w:val="1"/>
        </w:numPr>
        <w:rPr>
          <w:sz w:val="24"/>
          <w:szCs w:val="24"/>
        </w:rPr>
      </w:pPr>
      <w:r>
        <w:rPr>
          <w:sz w:val="24"/>
          <w:szCs w:val="24"/>
        </w:rPr>
        <w:t>Literary works</w:t>
      </w:r>
    </w:p>
    <w:p w:rsidR="55C3FFC3" w:rsidP="2A395DDD" w:rsidRDefault="55C3FFC3" w14:paraId="69DEBE7E" w14:textId="4B1C4087">
      <w:pPr>
        <w:pStyle w:val="ListParagraph"/>
        <w:numPr>
          <w:ilvl w:val="0"/>
          <w:numId w:val="1"/>
        </w:numPr>
        <w:rPr>
          <w:sz w:val="24"/>
          <w:szCs w:val="24"/>
        </w:rPr>
      </w:pPr>
      <w:r w:rsidRPr="5766D1F9" w:rsidR="55C3FFC3">
        <w:rPr>
          <w:sz w:val="24"/>
          <w:szCs w:val="24"/>
        </w:rPr>
        <w:t>Artistic work (which includes paintings, drawings/sketches</w:t>
      </w:r>
      <w:r w:rsidRPr="5766D1F9" w:rsidR="26910FAB">
        <w:rPr>
          <w:sz w:val="24"/>
          <w:szCs w:val="24"/>
        </w:rPr>
        <w:t>, live art</w:t>
      </w:r>
      <w:r w:rsidRPr="5766D1F9" w:rsidR="55C3FFC3">
        <w:rPr>
          <w:sz w:val="24"/>
          <w:szCs w:val="24"/>
        </w:rPr>
        <w:t xml:space="preserve">). </w:t>
      </w:r>
      <w:r w:rsidRPr="5766D1F9" w:rsidR="6281BCB5">
        <w:rPr>
          <w:sz w:val="24"/>
          <w:szCs w:val="24"/>
        </w:rPr>
        <w:t xml:space="preserve">The </w:t>
      </w:r>
      <w:r w:rsidRPr="5766D1F9" w:rsidR="000339B9">
        <w:rPr>
          <w:sz w:val="24"/>
          <w:szCs w:val="24"/>
        </w:rPr>
        <w:t>a</w:t>
      </w:r>
      <w:r w:rsidRPr="5766D1F9" w:rsidR="4E814042">
        <w:rPr>
          <w:sz w:val="24"/>
          <w:szCs w:val="24"/>
        </w:rPr>
        <w:t xml:space="preserve">rtist </w:t>
      </w:r>
      <w:r w:rsidRPr="5766D1F9" w:rsidR="4E814042">
        <w:rPr>
          <w:sz w:val="24"/>
          <w:szCs w:val="24"/>
        </w:rPr>
        <w:t>is responsible for</w:t>
      </w:r>
      <w:r w:rsidRPr="5766D1F9" w:rsidR="4E814042">
        <w:rPr>
          <w:sz w:val="24"/>
          <w:szCs w:val="24"/>
        </w:rPr>
        <w:t xml:space="preserve"> insurance and </w:t>
      </w:r>
      <w:r w:rsidRPr="5766D1F9" w:rsidR="5002C67D">
        <w:rPr>
          <w:sz w:val="24"/>
          <w:szCs w:val="24"/>
        </w:rPr>
        <w:t>the cost</w:t>
      </w:r>
      <w:r w:rsidRPr="5766D1F9" w:rsidR="4E814042">
        <w:rPr>
          <w:sz w:val="24"/>
          <w:szCs w:val="24"/>
        </w:rPr>
        <w:t xml:space="preserve"> of </w:t>
      </w:r>
      <w:r w:rsidRPr="5766D1F9" w:rsidR="7F58D92E">
        <w:rPr>
          <w:sz w:val="24"/>
          <w:szCs w:val="24"/>
        </w:rPr>
        <w:t>transporting</w:t>
      </w:r>
      <w:r w:rsidRPr="5766D1F9" w:rsidR="4E814042">
        <w:rPr>
          <w:sz w:val="24"/>
          <w:szCs w:val="24"/>
        </w:rPr>
        <w:t xml:space="preserve"> their </w:t>
      </w:r>
      <w:r w:rsidRPr="5766D1F9" w:rsidR="7C24974C">
        <w:rPr>
          <w:sz w:val="24"/>
          <w:szCs w:val="24"/>
        </w:rPr>
        <w:t>artwork.</w:t>
      </w:r>
    </w:p>
    <w:p w:rsidR="0056433F" w:rsidP="2A395DDD" w:rsidRDefault="0056433F" w14:paraId="2CBCEAD3" w14:textId="7410E671">
      <w:pPr>
        <w:rPr>
          <w:sz w:val="24"/>
          <w:szCs w:val="24"/>
        </w:rPr>
      </w:pPr>
    </w:p>
    <w:p w:rsidR="00C748AF" w:rsidP="2A395DDD" w:rsidRDefault="0056433F" w14:paraId="0ADB5F78" w14:textId="3541D7C0">
      <w:pPr>
        <w:rPr>
          <w:sz w:val="24"/>
          <w:szCs w:val="24"/>
        </w:rPr>
      </w:pPr>
      <w:r w:rsidRPr="7ABC107D" w:rsidR="0056433F">
        <w:rPr>
          <w:sz w:val="24"/>
          <w:szCs w:val="24"/>
          <w:u w:val="single"/>
        </w:rPr>
        <w:t xml:space="preserve">The last date to </w:t>
      </w:r>
      <w:r w:rsidRPr="7ABC107D" w:rsidR="0056433F">
        <w:rPr>
          <w:sz w:val="24"/>
          <w:szCs w:val="24"/>
          <w:u w:val="single"/>
        </w:rPr>
        <w:t>submit</w:t>
      </w:r>
      <w:r w:rsidRPr="7ABC107D" w:rsidR="0056433F">
        <w:rPr>
          <w:sz w:val="24"/>
          <w:szCs w:val="24"/>
          <w:u w:val="single"/>
        </w:rPr>
        <w:t xml:space="preserve"> a proposal for this conference is October </w:t>
      </w:r>
      <w:r w:rsidRPr="7ABC107D" w:rsidR="1448CFBB">
        <w:rPr>
          <w:sz w:val="24"/>
          <w:szCs w:val="24"/>
          <w:u w:val="single"/>
        </w:rPr>
        <w:t>1</w:t>
      </w:r>
      <w:r w:rsidRPr="7ABC107D" w:rsidR="5005F0C8">
        <w:rPr>
          <w:sz w:val="24"/>
          <w:szCs w:val="24"/>
          <w:u w:val="single"/>
        </w:rPr>
        <w:t>5</w:t>
      </w:r>
      <w:r w:rsidRPr="7ABC107D" w:rsidR="0056433F">
        <w:rPr>
          <w:sz w:val="24"/>
          <w:szCs w:val="24"/>
          <w:u w:val="single"/>
        </w:rPr>
        <w:t xml:space="preserve">, </w:t>
      </w:r>
      <w:r w:rsidRPr="7ABC107D" w:rsidR="0056433F">
        <w:rPr>
          <w:sz w:val="24"/>
          <w:szCs w:val="24"/>
          <w:u w:val="single"/>
        </w:rPr>
        <w:t>202</w:t>
      </w:r>
      <w:r w:rsidRPr="7ABC107D" w:rsidR="5762E8C2">
        <w:rPr>
          <w:sz w:val="24"/>
          <w:szCs w:val="24"/>
          <w:u w:val="single"/>
        </w:rPr>
        <w:t>5</w:t>
      </w:r>
      <w:r w:rsidRPr="7ABC107D" w:rsidR="0056433F">
        <w:rPr>
          <w:sz w:val="24"/>
          <w:szCs w:val="24"/>
          <w:u w:val="single"/>
        </w:rPr>
        <w:t xml:space="preserve"> at 12 pm midnight (ET)</w:t>
      </w:r>
      <w:r w:rsidRPr="7ABC107D" w:rsidR="0056433F">
        <w:rPr>
          <w:sz w:val="24"/>
          <w:szCs w:val="24"/>
          <w:u w:val="single"/>
        </w:rPr>
        <w:t>.</w:t>
      </w:r>
      <w:r w:rsidRPr="7ABC107D" w:rsidR="00C748AF">
        <w:rPr>
          <w:sz w:val="24"/>
          <w:szCs w:val="24"/>
          <w:u w:val="single"/>
        </w:rPr>
        <w:t xml:space="preserve"> </w:t>
      </w:r>
      <w:r w:rsidRPr="7ABC107D" w:rsidR="4CBC7737">
        <w:rPr>
          <w:sz w:val="24"/>
          <w:szCs w:val="24"/>
        </w:rPr>
        <w:t xml:space="preserve"> </w:t>
      </w:r>
      <w:r w:rsidRPr="7ABC107D" w:rsidR="4CBC7737">
        <w:rPr>
          <w:sz w:val="24"/>
          <w:szCs w:val="24"/>
        </w:rPr>
        <w:t xml:space="preserve">For </w:t>
      </w:r>
      <w:r w:rsidRPr="7ABC107D" w:rsidR="4CBC7737">
        <w:rPr>
          <w:sz w:val="24"/>
          <w:szCs w:val="24"/>
        </w:rPr>
        <w:t>papers</w:t>
      </w:r>
      <w:r w:rsidRPr="7ABC107D" w:rsidR="4CBC7737">
        <w:rPr>
          <w:sz w:val="24"/>
          <w:szCs w:val="24"/>
        </w:rPr>
        <w:t xml:space="preserve"> a 200-word abstract is </w:t>
      </w:r>
      <w:r w:rsidRPr="7ABC107D" w:rsidR="4CBC7737">
        <w:rPr>
          <w:sz w:val="24"/>
          <w:szCs w:val="24"/>
        </w:rPr>
        <w:t>required</w:t>
      </w:r>
      <w:r w:rsidRPr="7ABC107D" w:rsidR="000339B9">
        <w:rPr>
          <w:sz w:val="24"/>
          <w:szCs w:val="24"/>
        </w:rPr>
        <w:t>. F</w:t>
      </w:r>
      <w:r w:rsidRPr="7ABC107D" w:rsidR="4CBC7737">
        <w:rPr>
          <w:sz w:val="24"/>
          <w:szCs w:val="24"/>
        </w:rPr>
        <w:t xml:space="preserve">or all other proposals, a 100-word summary </w:t>
      </w:r>
      <w:r w:rsidRPr="7ABC107D" w:rsidR="000339B9">
        <w:rPr>
          <w:sz w:val="24"/>
          <w:szCs w:val="24"/>
        </w:rPr>
        <w:t>OR a</w:t>
      </w:r>
      <w:r w:rsidRPr="7ABC107D" w:rsidR="4CBC7737">
        <w:rPr>
          <w:sz w:val="24"/>
          <w:szCs w:val="24"/>
        </w:rPr>
        <w:t xml:space="preserve"> two-minute video explaining the performance/artwork/or display</w:t>
      </w:r>
      <w:r w:rsidRPr="7ABC107D" w:rsidR="000339B9">
        <w:rPr>
          <w:sz w:val="24"/>
          <w:szCs w:val="24"/>
        </w:rPr>
        <w:t xml:space="preserve"> </w:t>
      </w:r>
      <w:r w:rsidRPr="7ABC107D" w:rsidR="000339B9">
        <w:rPr>
          <w:sz w:val="24"/>
          <w:szCs w:val="24"/>
        </w:rPr>
        <w:t xml:space="preserve">will be </w:t>
      </w:r>
      <w:r w:rsidRPr="7ABC107D" w:rsidR="000339B9">
        <w:rPr>
          <w:sz w:val="24"/>
          <w:szCs w:val="24"/>
        </w:rPr>
        <w:t>required</w:t>
      </w:r>
      <w:r w:rsidRPr="7ABC107D" w:rsidR="4CBC7737">
        <w:rPr>
          <w:sz w:val="24"/>
          <w:szCs w:val="24"/>
        </w:rPr>
        <w:t>.</w:t>
      </w:r>
      <w:r w:rsidRPr="7ABC107D" w:rsidR="278DED20">
        <w:rPr>
          <w:sz w:val="24"/>
          <w:szCs w:val="24"/>
        </w:rPr>
        <w:t xml:space="preserve"> </w:t>
      </w:r>
    </w:p>
    <w:p w:rsidR="00E31D99" w:rsidP="2A395DDD" w:rsidRDefault="00E31D99" w14:paraId="05F0408A" w14:textId="77777777">
      <w:pPr>
        <w:rPr>
          <w:sz w:val="24"/>
          <w:szCs w:val="24"/>
        </w:rPr>
      </w:pPr>
    </w:p>
    <w:p w:rsidR="00E31D99" w:rsidP="2A395DDD" w:rsidRDefault="00E31D99" w14:paraId="1A6A7295" w14:textId="279E7139">
      <w:pPr>
        <w:rPr>
          <w:sz w:val="24"/>
          <w:szCs w:val="24"/>
        </w:rPr>
      </w:pPr>
      <w:r w:rsidRPr="7ABC107D" w:rsidR="00E31D99">
        <w:rPr>
          <w:sz w:val="24"/>
          <w:szCs w:val="24"/>
        </w:rPr>
        <w:t xml:space="preserve">Accepted submissions will be notified on 15 </w:t>
      </w:r>
      <w:r w:rsidRPr="7ABC107D" w:rsidR="74989D61">
        <w:rPr>
          <w:sz w:val="24"/>
          <w:szCs w:val="24"/>
        </w:rPr>
        <w:t>Novemb</w:t>
      </w:r>
      <w:r w:rsidRPr="7ABC107D" w:rsidR="00E31D99">
        <w:rPr>
          <w:sz w:val="24"/>
          <w:szCs w:val="24"/>
        </w:rPr>
        <w:t>er 202</w:t>
      </w:r>
      <w:r w:rsidRPr="7ABC107D" w:rsidR="186FF2E9">
        <w:rPr>
          <w:sz w:val="24"/>
          <w:szCs w:val="24"/>
        </w:rPr>
        <w:t>5</w:t>
      </w:r>
      <w:r w:rsidRPr="7ABC107D" w:rsidR="00E31D99">
        <w:rPr>
          <w:sz w:val="24"/>
          <w:szCs w:val="24"/>
        </w:rPr>
        <w:t xml:space="preserve">. </w:t>
      </w:r>
    </w:p>
    <w:p w:rsidR="00E31D99" w:rsidP="2A395DDD" w:rsidRDefault="00E31D99" w14:paraId="30D50EA4" w14:textId="77777777">
      <w:pPr>
        <w:rPr>
          <w:sz w:val="24"/>
          <w:szCs w:val="24"/>
        </w:rPr>
      </w:pPr>
    </w:p>
    <w:p w:rsidR="0056433F" w:rsidP="2A395DDD" w:rsidRDefault="00C748AF" w14:paraId="400B0987" w14:textId="4436F17F">
      <w:pPr>
        <w:rPr>
          <w:i/>
          <w:iCs/>
          <w:sz w:val="24"/>
          <w:szCs w:val="24"/>
        </w:rPr>
      </w:pPr>
      <w:r w:rsidRPr="2A395DDD">
        <w:rPr>
          <w:i/>
          <w:iCs/>
          <w:sz w:val="24"/>
          <w:szCs w:val="24"/>
        </w:rPr>
        <w:t xml:space="preserve">Please note: all conference attendees will be required to self-fund their trip. No scholarships or financial assistance will be available. </w:t>
      </w:r>
    </w:p>
    <w:p w:rsidR="00C748AF" w:rsidP="2A395DDD" w:rsidRDefault="00C748AF" w14:paraId="1DEBFEBD" w14:textId="77777777">
      <w:pPr>
        <w:rPr>
          <w:i/>
          <w:iCs/>
          <w:sz w:val="24"/>
          <w:szCs w:val="24"/>
        </w:rPr>
      </w:pPr>
    </w:p>
    <w:p w:rsidR="7CFE220D" w:rsidP="2A395DDD" w:rsidRDefault="7CFE220D" w14:paraId="4E80DE2E" w14:textId="0B4DFC19">
      <w:pPr>
        <w:rPr>
          <w:rFonts w:eastAsiaTheme="minorEastAsia"/>
          <w:color w:val="000000" w:themeColor="text1"/>
          <w:sz w:val="24"/>
          <w:szCs w:val="24"/>
        </w:rPr>
      </w:pPr>
      <w:r w:rsidRPr="2A395DDD">
        <w:rPr>
          <w:rFonts w:eastAsiaTheme="minorEastAsia"/>
          <w:color w:val="000000" w:themeColor="text1"/>
          <w:sz w:val="24"/>
          <w:szCs w:val="24"/>
        </w:rPr>
        <w:t>The University of Stirling Human Rights Journal (USHRJ) will welcome selected papers from the conference to be submitted to a Special Issue</w:t>
      </w:r>
      <w:r w:rsidR="00E31D99">
        <w:rPr>
          <w:rFonts w:eastAsiaTheme="minorEastAsia"/>
          <w:color w:val="000000" w:themeColor="text1"/>
          <w:sz w:val="24"/>
          <w:szCs w:val="24"/>
        </w:rPr>
        <w:t xml:space="preserve"> with publication date 2027. </w:t>
      </w:r>
    </w:p>
    <w:p w:rsidR="2A395DDD" w:rsidP="2A395DDD" w:rsidRDefault="2A395DDD" w14:paraId="43E55634" w14:textId="5803C686">
      <w:pPr>
        <w:rPr>
          <w:rFonts w:ascii="Aptos" w:hAnsi="Aptos" w:eastAsia="Aptos" w:cs="Aptos"/>
          <w:color w:val="000000" w:themeColor="text1"/>
          <w:sz w:val="24"/>
          <w:szCs w:val="24"/>
        </w:rPr>
      </w:pPr>
    </w:p>
    <w:p w:rsidR="00C748AF" w:rsidP="2D03ADA0" w:rsidRDefault="00C748AF" w14:paraId="2D5D52D4" w14:textId="3F20FED9">
      <w:pPr>
        <w:jc w:val="center"/>
        <w:rPr>
          <w:sz w:val="24"/>
          <w:szCs w:val="24"/>
          <w:highlight w:val="yellow"/>
        </w:rPr>
      </w:pPr>
      <w:r w:rsidRPr="2D03ADA0">
        <w:rPr>
          <w:sz w:val="24"/>
          <w:szCs w:val="24"/>
        </w:rPr>
        <w:t>Please submit your proposal here:</w:t>
      </w:r>
      <w:r w:rsidRPr="2D03ADA0" w:rsidR="00E31D99">
        <w:rPr>
          <w:sz w:val="24"/>
          <w:szCs w:val="24"/>
        </w:rPr>
        <w:t xml:space="preserve"> </w:t>
      </w:r>
      <w:hyperlink r:id="rId8">
        <w:r w:rsidRPr="2D03ADA0" w:rsidR="75C49124">
          <w:rPr>
            <w:rStyle w:val="Hyperlink"/>
            <w:sz w:val="24"/>
            <w:szCs w:val="24"/>
          </w:rPr>
          <w:t>https://forms.office.com/e/itSFjTuWKB</w:t>
        </w:r>
      </w:hyperlink>
      <w:r w:rsidRPr="2D03ADA0" w:rsidR="75C49124">
        <w:rPr>
          <w:sz w:val="24"/>
          <w:szCs w:val="24"/>
        </w:rPr>
        <w:t xml:space="preserve"> </w:t>
      </w:r>
    </w:p>
    <w:p w:rsidR="00E31D99" w:rsidP="2A395DDD" w:rsidRDefault="00E31D99" w14:paraId="1A8F08D7" w14:textId="77777777">
      <w:pPr>
        <w:jc w:val="center"/>
        <w:rPr>
          <w:sz w:val="24"/>
          <w:szCs w:val="24"/>
        </w:rPr>
      </w:pPr>
    </w:p>
    <w:p w:rsidR="00E31D99" w:rsidP="2A395DDD" w:rsidRDefault="00E31D99" w14:paraId="4D5CF75F" w14:textId="1EC58514">
      <w:pPr>
        <w:jc w:val="center"/>
        <w:rPr>
          <w:sz w:val="24"/>
          <w:szCs w:val="24"/>
        </w:rPr>
      </w:pPr>
      <w:r>
        <w:rPr>
          <w:sz w:val="24"/>
          <w:szCs w:val="24"/>
        </w:rPr>
        <w:t>Email Dr Edzia Carvalho (</w:t>
      </w:r>
      <w:hyperlink w:history="1" r:id="rId9">
        <w:r w:rsidRPr="00634F91">
          <w:rPr>
            <w:rStyle w:val="Hyperlink"/>
            <w:sz w:val="24"/>
            <w:szCs w:val="24"/>
          </w:rPr>
          <w:t>e.carvalho@dundee.ac.uk</w:t>
        </w:r>
      </w:hyperlink>
      <w:r>
        <w:rPr>
          <w:sz w:val="24"/>
          <w:szCs w:val="24"/>
        </w:rPr>
        <w:t xml:space="preserve">) for queries about the event. </w:t>
      </w:r>
    </w:p>
    <w:p w:rsidRPr="00C748AF" w:rsidR="00C748AF" w:rsidP="00C748AF" w:rsidRDefault="00C748AF" w14:paraId="4A2F3214" w14:textId="77777777"/>
    <w:sectPr w:rsidRPr="00C748AF" w:rsidR="00C748AF" w:rsidSect="00A9692A">
      <w:pgSz w:w="12240" w:h="15840" w:orient="portrait"/>
      <w:pgMar w:top="170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9231"/>
    <w:multiLevelType w:val="hybridMultilevel"/>
    <w:tmpl w:val="DEE23DF4"/>
    <w:lvl w:ilvl="0" w:tplc="0B9E032A">
      <w:start w:val="1"/>
      <w:numFmt w:val="bullet"/>
      <w:lvlText w:val=""/>
      <w:lvlJc w:val="left"/>
      <w:pPr>
        <w:ind w:left="720" w:hanging="360"/>
      </w:pPr>
      <w:rPr>
        <w:rFonts w:hint="default" w:ascii="Symbol" w:hAnsi="Symbol"/>
      </w:rPr>
    </w:lvl>
    <w:lvl w:ilvl="1" w:tplc="AD96DFCE">
      <w:start w:val="1"/>
      <w:numFmt w:val="bullet"/>
      <w:lvlText w:val="o"/>
      <w:lvlJc w:val="left"/>
      <w:pPr>
        <w:ind w:left="1440" w:hanging="360"/>
      </w:pPr>
      <w:rPr>
        <w:rFonts w:hint="default" w:ascii="Courier New" w:hAnsi="Courier New"/>
      </w:rPr>
    </w:lvl>
    <w:lvl w:ilvl="2" w:tplc="961293A8">
      <w:start w:val="1"/>
      <w:numFmt w:val="bullet"/>
      <w:lvlText w:val=""/>
      <w:lvlJc w:val="left"/>
      <w:pPr>
        <w:ind w:left="2160" w:hanging="360"/>
      </w:pPr>
      <w:rPr>
        <w:rFonts w:hint="default" w:ascii="Wingdings" w:hAnsi="Wingdings"/>
      </w:rPr>
    </w:lvl>
    <w:lvl w:ilvl="3" w:tplc="3F90FCE6">
      <w:start w:val="1"/>
      <w:numFmt w:val="bullet"/>
      <w:lvlText w:val=""/>
      <w:lvlJc w:val="left"/>
      <w:pPr>
        <w:ind w:left="2880" w:hanging="360"/>
      </w:pPr>
      <w:rPr>
        <w:rFonts w:hint="default" w:ascii="Symbol" w:hAnsi="Symbol"/>
      </w:rPr>
    </w:lvl>
    <w:lvl w:ilvl="4" w:tplc="9AA2C78C">
      <w:start w:val="1"/>
      <w:numFmt w:val="bullet"/>
      <w:lvlText w:val="o"/>
      <w:lvlJc w:val="left"/>
      <w:pPr>
        <w:ind w:left="3600" w:hanging="360"/>
      </w:pPr>
      <w:rPr>
        <w:rFonts w:hint="default" w:ascii="Courier New" w:hAnsi="Courier New"/>
      </w:rPr>
    </w:lvl>
    <w:lvl w:ilvl="5" w:tplc="EC587274">
      <w:start w:val="1"/>
      <w:numFmt w:val="bullet"/>
      <w:lvlText w:val=""/>
      <w:lvlJc w:val="left"/>
      <w:pPr>
        <w:ind w:left="4320" w:hanging="360"/>
      </w:pPr>
      <w:rPr>
        <w:rFonts w:hint="default" w:ascii="Wingdings" w:hAnsi="Wingdings"/>
      </w:rPr>
    </w:lvl>
    <w:lvl w:ilvl="6" w:tplc="3AC6468C">
      <w:start w:val="1"/>
      <w:numFmt w:val="bullet"/>
      <w:lvlText w:val=""/>
      <w:lvlJc w:val="left"/>
      <w:pPr>
        <w:ind w:left="5040" w:hanging="360"/>
      </w:pPr>
      <w:rPr>
        <w:rFonts w:hint="default" w:ascii="Symbol" w:hAnsi="Symbol"/>
      </w:rPr>
    </w:lvl>
    <w:lvl w:ilvl="7" w:tplc="C1D23DC8">
      <w:start w:val="1"/>
      <w:numFmt w:val="bullet"/>
      <w:lvlText w:val="o"/>
      <w:lvlJc w:val="left"/>
      <w:pPr>
        <w:ind w:left="5760" w:hanging="360"/>
      </w:pPr>
      <w:rPr>
        <w:rFonts w:hint="default" w:ascii="Courier New" w:hAnsi="Courier New"/>
      </w:rPr>
    </w:lvl>
    <w:lvl w:ilvl="8" w:tplc="7652BFD8">
      <w:start w:val="1"/>
      <w:numFmt w:val="bullet"/>
      <w:lvlText w:val=""/>
      <w:lvlJc w:val="left"/>
      <w:pPr>
        <w:ind w:left="6480" w:hanging="360"/>
      </w:pPr>
      <w:rPr>
        <w:rFonts w:hint="default" w:ascii="Wingdings" w:hAnsi="Wingdings"/>
      </w:rPr>
    </w:lvl>
  </w:abstractNum>
  <w:abstractNum w:abstractNumId="1" w15:restartNumberingAfterBreak="0">
    <w:nsid w:val="1B5F3D74"/>
    <w:multiLevelType w:val="hybridMultilevel"/>
    <w:tmpl w:val="CA4C6EDA"/>
    <w:lvl w:ilvl="0" w:tplc="7208110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98D7DC8"/>
    <w:multiLevelType w:val="hybridMultilevel"/>
    <w:tmpl w:val="D2CA2C8C"/>
    <w:lvl w:ilvl="0" w:tplc="6420B8D0">
      <w:start w:val="1"/>
      <w:numFmt w:val="bullet"/>
      <w:lvlText w:val=""/>
      <w:lvlJc w:val="left"/>
      <w:pPr>
        <w:ind w:left="720" w:hanging="360"/>
      </w:pPr>
      <w:rPr>
        <w:rFonts w:hint="default" w:ascii="Symbol" w:hAnsi="Symbol"/>
      </w:rPr>
    </w:lvl>
    <w:lvl w:ilvl="1" w:tplc="86D4FBD6">
      <w:start w:val="1"/>
      <w:numFmt w:val="bullet"/>
      <w:lvlText w:val="o"/>
      <w:lvlJc w:val="left"/>
      <w:pPr>
        <w:ind w:left="1440" w:hanging="360"/>
      </w:pPr>
      <w:rPr>
        <w:rFonts w:hint="default" w:ascii="Courier New" w:hAnsi="Courier New"/>
      </w:rPr>
    </w:lvl>
    <w:lvl w:ilvl="2" w:tplc="FAE25D6C">
      <w:start w:val="1"/>
      <w:numFmt w:val="bullet"/>
      <w:lvlText w:val=""/>
      <w:lvlJc w:val="left"/>
      <w:pPr>
        <w:ind w:left="2160" w:hanging="360"/>
      </w:pPr>
      <w:rPr>
        <w:rFonts w:hint="default" w:ascii="Wingdings" w:hAnsi="Wingdings"/>
      </w:rPr>
    </w:lvl>
    <w:lvl w:ilvl="3" w:tplc="8EEC89DE">
      <w:start w:val="1"/>
      <w:numFmt w:val="bullet"/>
      <w:lvlText w:val=""/>
      <w:lvlJc w:val="left"/>
      <w:pPr>
        <w:ind w:left="2880" w:hanging="360"/>
      </w:pPr>
      <w:rPr>
        <w:rFonts w:hint="default" w:ascii="Symbol" w:hAnsi="Symbol"/>
      </w:rPr>
    </w:lvl>
    <w:lvl w:ilvl="4" w:tplc="8A5A04C2">
      <w:start w:val="1"/>
      <w:numFmt w:val="bullet"/>
      <w:lvlText w:val="o"/>
      <w:lvlJc w:val="left"/>
      <w:pPr>
        <w:ind w:left="3600" w:hanging="360"/>
      </w:pPr>
      <w:rPr>
        <w:rFonts w:hint="default" w:ascii="Courier New" w:hAnsi="Courier New"/>
      </w:rPr>
    </w:lvl>
    <w:lvl w:ilvl="5" w:tplc="F676CD16">
      <w:start w:val="1"/>
      <w:numFmt w:val="bullet"/>
      <w:lvlText w:val=""/>
      <w:lvlJc w:val="left"/>
      <w:pPr>
        <w:ind w:left="4320" w:hanging="360"/>
      </w:pPr>
      <w:rPr>
        <w:rFonts w:hint="default" w:ascii="Wingdings" w:hAnsi="Wingdings"/>
      </w:rPr>
    </w:lvl>
    <w:lvl w:ilvl="6" w:tplc="4FFAB038">
      <w:start w:val="1"/>
      <w:numFmt w:val="bullet"/>
      <w:lvlText w:val=""/>
      <w:lvlJc w:val="left"/>
      <w:pPr>
        <w:ind w:left="5040" w:hanging="360"/>
      </w:pPr>
      <w:rPr>
        <w:rFonts w:hint="default" w:ascii="Symbol" w:hAnsi="Symbol"/>
      </w:rPr>
    </w:lvl>
    <w:lvl w:ilvl="7" w:tplc="CCFC5F62">
      <w:start w:val="1"/>
      <w:numFmt w:val="bullet"/>
      <w:lvlText w:val="o"/>
      <w:lvlJc w:val="left"/>
      <w:pPr>
        <w:ind w:left="5760" w:hanging="360"/>
      </w:pPr>
      <w:rPr>
        <w:rFonts w:hint="default" w:ascii="Courier New" w:hAnsi="Courier New"/>
      </w:rPr>
    </w:lvl>
    <w:lvl w:ilvl="8" w:tplc="878A56D2">
      <w:start w:val="1"/>
      <w:numFmt w:val="bullet"/>
      <w:lvlText w:val=""/>
      <w:lvlJc w:val="left"/>
      <w:pPr>
        <w:ind w:left="6480" w:hanging="360"/>
      </w:pPr>
      <w:rPr>
        <w:rFonts w:hint="default" w:ascii="Wingdings" w:hAnsi="Wingdings"/>
      </w:rPr>
    </w:lvl>
  </w:abstractNum>
  <w:num w:numId="1" w16cid:durableId="1880703421">
    <w:abstractNumId w:val="2"/>
  </w:num>
  <w:num w:numId="2" w16cid:durableId="1955819090">
    <w:abstractNumId w:val="0"/>
  </w:num>
  <w:num w:numId="3" w16cid:durableId="951480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EB"/>
    <w:rsid w:val="0001598D"/>
    <w:rsid w:val="000339B9"/>
    <w:rsid w:val="0007312E"/>
    <w:rsid w:val="00086ADE"/>
    <w:rsid w:val="000A6A16"/>
    <w:rsid w:val="000B2B97"/>
    <w:rsid w:val="00121D79"/>
    <w:rsid w:val="001A1653"/>
    <w:rsid w:val="002008CD"/>
    <w:rsid w:val="002058E6"/>
    <w:rsid w:val="0023594D"/>
    <w:rsid w:val="002D4DEB"/>
    <w:rsid w:val="003E096E"/>
    <w:rsid w:val="00415837"/>
    <w:rsid w:val="005348AE"/>
    <w:rsid w:val="0056433F"/>
    <w:rsid w:val="005F517F"/>
    <w:rsid w:val="00622B7E"/>
    <w:rsid w:val="00663094"/>
    <w:rsid w:val="00683878"/>
    <w:rsid w:val="00763EFB"/>
    <w:rsid w:val="007B5226"/>
    <w:rsid w:val="008209E4"/>
    <w:rsid w:val="008471EE"/>
    <w:rsid w:val="008B03DA"/>
    <w:rsid w:val="008C5D8D"/>
    <w:rsid w:val="00927714"/>
    <w:rsid w:val="009E42B3"/>
    <w:rsid w:val="00A02BF2"/>
    <w:rsid w:val="00A048E8"/>
    <w:rsid w:val="00A15927"/>
    <w:rsid w:val="00A639FF"/>
    <w:rsid w:val="00A723BD"/>
    <w:rsid w:val="00A9692A"/>
    <w:rsid w:val="00AF471F"/>
    <w:rsid w:val="00B0015F"/>
    <w:rsid w:val="00B449F9"/>
    <w:rsid w:val="00B55760"/>
    <w:rsid w:val="00B5761E"/>
    <w:rsid w:val="00B61068"/>
    <w:rsid w:val="00B90428"/>
    <w:rsid w:val="00C713F9"/>
    <w:rsid w:val="00C748AF"/>
    <w:rsid w:val="00D066DF"/>
    <w:rsid w:val="00DA745C"/>
    <w:rsid w:val="00DF1D61"/>
    <w:rsid w:val="00E31D99"/>
    <w:rsid w:val="00E41B0A"/>
    <w:rsid w:val="00E94A92"/>
    <w:rsid w:val="00EF16FA"/>
    <w:rsid w:val="00F17146"/>
    <w:rsid w:val="00F335B9"/>
    <w:rsid w:val="00F45422"/>
    <w:rsid w:val="02AF291F"/>
    <w:rsid w:val="02D0B1DE"/>
    <w:rsid w:val="0515DE34"/>
    <w:rsid w:val="05509AA4"/>
    <w:rsid w:val="05864C71"/>
    <w:rsid w:val="05CC3AFD"/>
    <w:rsid w:val="06EE9F8F"/>
    <w:rsid w:val="06F4A5AA"/>
    <w:rsid w:val="080D2E25"/>
    <w:rsid w:val="08BC8843"/>
    <w:rsid w:val="08BCCBF1"/>
    <w:rsid w:val="09ECA1B4"/>
    <w:rsid w:val="0B974268"/>
    <w:rsid w:val="0D61C964"/>
    <w:rsid w:val="10E3C87F"/>
    <w:rsid w:val="11916192"/>
    <w:rsid w:val="1223CDB7"/>
    <w:rsid w:val="1273FCBA"/>
    <w:rsid w:val="1357D82C"/>
    <w:rsid w:val="141248E3"/>
    <w:rsid w:val="1448CFBB"/>
    <w:rsid w:val="155D3457"/>
    <w:rsid w:val="156B079A"/>
    <w:rsid w:val="15C338D1"/>
    <w:rsid w:val="1635E0A2"/>
    <w:rsid w:val="186FF2E9"/>
    <w:rsid w:val="1A8B6ECF"/>
    <w:rsid w:val="1AD234A1"/>
    <w:rsid w:val="1CDA75D5"/>
    <w:rsid w:val="24798B65"/>
    <w:rsid w:val="25854613"/>
    <w:rsid w:val="26910FAB"/>
    <w:rsid w:val="26ADF192"/>
    <w:rsid w:val="26C262F4"/>
    <w:rsid w:val="278DED20"/>
    <w:rsid w:val="2A395DDD"/>
    <w:rsid w:val="2B4806C3"/>
    <w:rsid w:val="2D03ADA0"/>
    <w:rsid w:val="2F5E2A5B"/>
    <w:rsid w:val="3450F3D4"/>
    <w:rsid w:val="35CD0702"/>
    <w:rsid w:val="35F8BC6C"/>
    <w:rsid w:val="360B7934"/>
    <w:rsid w:val="389D2A3A"/>
    <w:rsid w:val="3A032E08"/>
    <w:rsid w:val="3C6BC0FF"/>
    <w:rsid w:val="3C6F230F"/>
    <w:rsid w:val="3DB8B123"/>
    <w:rsid w:val="3DC290A3"/>
    <w:rsid w:val="3DE99C61"/>
    <w:rsid w:val="3F009686"/>
    <w:rsid w:val="42444392"/>
    <w:rsid w:val="424E6047"/>
    <w:rsid w:val="44086974"/>
    <w:rsid w:val="45FAEA8B"/>
    <w:rsid w:val="46123C5E"/>
    <w:rsid w:val="480B24CE"/>
    <w:rsid w:val="480C90FC"/>
    <w:rsid w:val="48E86996"/>
    <w:rsid w:val="49B740BA"/>
    <w:rsid w:val="4C3049A7"/>
    <w:rsid w:val="4CBC7737"/>
    <w:rsid w:val="4E814042"/>
    <w:rsid w:val="4E99CD8E"/>
    <w:rsid w:val="4FA374BD"/>
    <w:rsid w:val="5002C67D"/>
    <w:rsid w:val="5005F0C8"/>
    <w:rsid w:val="51599441"/>
    <w:rsid w:val="518D8FB6"/>
    <w:rsid w:val="52023BF5"/>
    <w:rsid w:val="5413C791"/>
    <w:rsid w:val="54C9CE47"/>
    <w:rsid w:val="556389B3"/>
    <w:rsid w:val="55C3FFC3"/>
    <w:rsid w:val="5762E8C2"/>
    <w:rsid w:val="5763F8F4"/>
    <w:rsid w:val="5766D1F9"/>
    <w:rsid w:val="5766F5CD"/>
    <w:rsid w:val="577615AF"/>
    <w:rsid w:val="579E44C5"/>
    <w:rsid w:val="57DFFEED"/>
    <w:rsid w:val="58011F3C"/>
    <w:rsid w:val="58A61C14"/>
    <w:rsid w:val="595C0721"/>
    <w:rsid w:val="5B07AD81"/>
    <w:rsid w:val="5BCE2E58"/>
    <w:rsid w:val="5C03603B"/>
    <w:rsid w:val="5DA65D33"/>
    <w:rsid w:val="5DE0FA06"/>
    <w:rsid w:val="5EDBC19B"/>
    <w:rsid w:val="61366B60"/>
    <w:rsid w:val="6281BCB5"/>
    <w:rsid w:val="65B561A6"/>
    <w:rsid w:val="662600B5"/>
    <w:rsid w:val="6626341F"/>
    <w:rsid w:val="67A3890F"/>
    <w:rsid w:val="69C71C76"/>
    <w:rsid w:val="6AA8F273"/>
    <w:rsid w:val="6C0367F8"/>
    <w:rsid w:val="6DF8171C"/>
    <w:rsid w:val="6E71F386"/>
    <w:rsid w:val="6F457205"/>
    <w:rsid w:val="70E2677E"/>
    <w:rsid w:val="70EBABAF"/>
    <w:rsid w:val="73CC516E"/>
    <w:rsid w:val="74989D61"/>
    <w:rsid w:val="75C49124"/>
    <w:rsid w:val="760107CD"/>
    <w:rsid w:val="763847AA"/>
    <w:rsid w:val="77227299"/>
    <w:rsid w:val="785863D5"/>
    <w:rsid w:val="78DCB04B"/>
    <w:rsid w:val="7A320DC3"/>
    <w:rsid w:val="7A95EE83"/>
    <w:rsid w:val="7ABC107D"/>
    <w:rsid w:val="7B0FABF7"/>
    <w:rsid w:val="7C24974C"/>
    <w:rsid w:val="7CFE220D"/>
    <w:rsid w:val="7D4DBEAE"/>
    <w:rsid w:val="7F58D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F1A8"/>
  <w15:chartTrackingRefBased/>
  <w15:docId w15:val="{B901002A-E117-42CA-A625-4FCB1AF4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D4DE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DE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D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D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D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D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D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D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DE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4DE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2D4DE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D4DEB"/>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D4DE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D4DE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D4DE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4DE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4DE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4DEB"/>
    <w:rPr>
      <w:rFonts w:eastAsiaTheme="majorEastAsia" w:cstheme="majorBidi"/>
      <w:color w:val="272727" w:themeColor="text1" w:themeTint="D8"/>
    </w:rPr>
  </w:style>
  <w:style w:type="paragraph" w:styleId="Title">
    <w:name w:val="Title"/>
    <w:basedOn w:val="Normal"/>
    <w:next w:val="Normal"/>
    <w:link w:val="TitleChar"/>
    <w:uiPriority w:val="10"/>
    <w:qFormat/>
    <w:rsid w:val="002D4DE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D4DE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D4DE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D4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DE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D4DEB"/>
    <w:rPr>
      <w:i/>
      <w:iCs/>
      <w:color w:val="404040" w:themeColor="text1" w:themeTint="BF"/>
    </w:rPr>
  </w:style>
  <w:style w:type="paragraph" w:styleId="ListParagraph">
    <w:name w:val="List Paragraph"/>
    <w:basedOn w:val="Normal"/>
    <w:uiPriority w:val="34"/>
    <w:qFormat/>
    <w:rsid w:val="002D4DEB"/>
    <w:pPr>
      <w:ind w:left="720"/>
      <w:contextualSpacing/>
    </w:pPr>
  </w:style>
  <w:style w:type="character" w:styleId="IntenseEmphasis">
    <w:name w:val="Intense Emphasis"/>
    <w:basedOn w:val="DefaultParagraphFont"/>
    <w:uiPriority w:val="21"/>
    <w:qFormat/>
    <w:rsid w:val="002D4DEB"/>
    <w:rPr>
      <w:i/>
      <w:iCs/>
      <w:color w:val="2F5496" w:themeColor="accent1" w:themeShade="BF"/>
    </w:rPr>
  </w:style>
  <w:style w:type="paragraph" w:styleId="IntenseQuote">
    <w:name w:val="Intense Quote"/>
    <w:basedOn w:val="Normal"/>
    <w:next w:val="Normal"/>
    <w:link w:val="IntenseQuoteChar"/>
    <w:uiPriority w:val="30"/>
    <w:qFormat/>
    <w:rsid w:val="002D4DE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D4DEB"/>
    <w:rPr>
      <w:i/>
      <w:iCs/>
      <w:color w:val="2F5496" w:themeColor="accent1" w:themeShade="BF"/>
    </w:rPr>
  </w:style>
  <w:style w:type="character" w:styleId="IntenseReference">
    <w:name w:val="Intense Reference"/>
    <w:basedOn w:val="DefaultParagraphFont"/>
    <w:uiPriority w:val="32"/>
    <w:qFormat/>
    <w:rsid w:val="002D4DEB"/>
    <w:rPr>
      <w:b/>
      <w:bCs/>
      <w:smallCaps/>
      <w:color w:val="2F5496" w:themeColor="accent1" w:themeShade="BF"/>
      <w:spacing w:val="5"/>
    </w:rPr>
  </w:style>
  <w:style w:type="paragraph" w:styleId="Revision">
    <w:name w:val="Revision"/>
    <w:hidden/>
    <w:uiPriority w:val="99"/>
    <w:semiHidden/>
    <w:rsid w:val="00B55760"/>
  </w:style>
  <w:style w:type="character" w:styleId="CommentReference">
    <w:name w:val="annotation reference"/>
    <w:basedOn w:val="DefaultParagraphFont"/>
    <w:uiPriority w:val="99"/>
    <w:semiHidden/>
    <w:unhideWhenUsed/>
    <w:rsid w:val="00A723BD"/>
    <w:rPr>
      <w:sz w:val="16"/>
      <w:szCs w:val="16"/>
    </w:rPr>
  </w:style>
  <w:style w:type="paragraph" w:styleId="CommentText">
    <w:name w:val="annotation text"/>
    <w:basedOn w:val="Normal"/>
    <w:link w:val="CommentTextChar"/>
    <w:uiPriority w:val="99"/>
    <w:semiHidden/>
    <w:unhideWhenUsed/>
    <w:rsid w:val="00A723BD"/>
    <w:rPr>
      <w:sz w:val="20"/>
      <w:szCs w:val="20"/>
    </w:rPr>
  </w:style>
  <w:style w:type="character" w:styleId="CommentTextChar" w:customStyle="1">
    <w:name w:val="Comment Text Char"/>
    <w:basedOn w:val="DefaultParagraphFont"/>
    <w:link w:val="CommentText"/>
    <w:uiPriority w:val="99"/>
    <w:semiHidden/>
    <w:rsid w:val="00A723BD"/>
    <w:rPr>
      <w:sz w:val="20"/>
      <w:szCs w:val="20"/>
    </w:rPr>
  </w:style>
  <w:style w:type="paragraph" w:styleId="CommentSubject">
    <w:name w:val="annotation subject"/>
    <w:basedOn w:val="CommentText"/>
    <w:next w:val="CommentText"/>
    <w:link w:val="CommentSubjectChar"/>
    <w:uiPriority w:val="99"/>
    <w:semiHidden/>
    <w:unhideWhenUsed/>
    <w:rsid w:val="00A723BD"/>
    <w:rPr>
      <w:b/>
      <w:bCs/>
    </w:rPr>
  </w:style>
  <w:style w:type="character" w:styleId="CommentSubjectChar" w:customStyle="1">
    <w:name w:val="Comment Subject Char"/>
    <w:basedOn w:val="CommentTextChar"/>
    <w:link w:val="CommentSubject"/>
    <w:uiPriority w:val="99"/>
    <w:semiHidden/>
    <w:rsid w:val="00A723BD"/>
    <w:rPr>
      <w:b/>
      <w:bCs/>
      <w:sz w:val="20"/>
      <w:szCs w:val="20"/>
    </w:rPr>
  </w:style>
  <w:style w:type="character" w:styleId="Hyperlink">
    <w:name w:val="Hyperlink"/>
    <w:basedOn w:val="DefaultParagraphFont"/>
    <w:uiPriority w:val="99"/>
    <w:unhideWhenUsed/>
    <w:rsid w:val="00E31D99"/>
    <w:rPr>
      <w:color w:val="0563C1" w:themeColor="hyperlink"/>
      <w:u w:val="single"/>
    </w:rPr>
  </w:style>
  <w:style w:type="character" w:styleId="UnresolvedMention">
    <w:name w:val="Unresolved Mention"/>
    <w:basedOn w:val="DefaultParagraphFont"/>
    <w:uiPriority w:val="99"/>
    <w:semiHidden/>
    <w:unhideWhenUsed/>
    <w:rsid w:val="00E31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rms.office.com/e/itSFjTuWKB" TargetMode="External" Id="rId8"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e.carvalho@dundee.ac.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Regina Paulose</dc:creator>
  <keywords/>
  <dc:description/>
  <lastModifiedBy>Edzia Carvalho (Staff)</lastModifiedBy>
  <revision>13</revision>
  <dcterms:created xsi:type="dcterms:W3CDTF">2025-06-16T08:25:00.0000000Z</dcterms:created>
  <dcterms:modified xsi:type="dcterms:W3CDTF">2025-07-01T15:00:17.8171218Z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2025-05-20T05:52:26Z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4b696895-0795-435e-8497-a948eb32b85d</vt:lpwstr>
  </property>
  <property fmtid="{D5CDD505-2E9C-101B-9397-08002B2CF9AE}" pid="8" name="MSIP_Label_a618d1e0-f5d7-4da7-8ddd-3b83021a2c85_ContentBits">
    <vt:lpwstr>0</vt:lpwstr>
  </property>
  <property fmtid="{D5CDD505-2E9C-101B-9397-08002B2CF9AE}" pid="9" name="MSIP_Label_a618d1e0-f5d7-4da7-8ddd-3b83021a2c85_Tag">
    <vt:lpwstr>10, 3, 0, 2</vt:lpwstr>
  </property>
</Properties>
</file>